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9E" w:rsidRDefault="0095799E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  <w:r>
        <w:rPr>
          <w:rFonts w:ascii="Arial" w:eastAsia="Apple LiSung Light" w:hAnsi="Arial"/>
          <w:sz w:val="28"/>
          <w:lang w:eastAsia="zh-TW"/>
        </w:rPr>
        <w:t>Understanding by Design Framework for Lesson Planning Visuals 1</w:t>
      </w:r>
    </w:p>
    <w:p w:rsidR="003D6DA6" w:rsidRDefault="00E9558B">
      <w:pPr>
        <w:jc w:val="center"/>
        <w:rPr>
          <w:rFonts w:ascii="Arial" w:eastAsia="Apple LiSung Light" w:hAnsi="Arial"/>
          <w:sz w:val="28"/>
          <w:lang w:eastAsia="zh-TW"/>
        </w:rPr>
      </w:pPr>
      <w:r>
        <w:rPr>
          <w:rFonts w:ascii="Arial" w:eastAsia="Apple LiSung Light" w:hAnsi="Arial"/>
          <w:noProof/>
          <w:sz w:val="28"/>
        </w:rPr>
        <w:drawing>
          <wp:inline distT="0" distB="0" distL="0" distR="0">
            <wp:extent cx="5943600" cy="5198745"/>
            <wp:effectExtent l="0" t="0" r="0" b="8255"/>
            <wp:docPr id="1" name="Picture 1" descr="UbD Explanation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bD Explanation Tab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9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 w:rsidP="003D6DA6">
      <w:pPr>
        <w:jc w:val="center"/>
        <w:rPr>
          <w:rFonts w:ascii="Arial" w:eastAsia="Apple LiSung Light" w:hAnsi="Arial"/>
          <w:sz w:val="28"/>
          <w:lang w:eastAsia="zh-TW"/>
        </w:rPr>
      </w:pPr>
      <w:r>
        <w:rPr>
          <w:rFonts w:ascii="Arial" w:eastAsia="Apple LiSung Light" w:hAnsi="Arial"/>
          <w:sz w:val="28"/>
          <w:lang w:eastAsia="zh-TW"/>
        </w:rPr>
        <w:lastRenderedPageBreak/>
        <w:t>Understanding by Design Framework for Lesson Planning Visuals 2</w:t>
      </w: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95799E" w:rsidRDefault="00E9558B">
      <w:pPr>
        <w:jc w:val="center"/>
        <w:rPr>
          <w:rFonts w:ascii="Arial" w:eastAsia="Apple LiSung Light" w:hAnsi="Arial"/>
          <w:sz w:val="28"/>
          <w:lang w:eastAsia="zh-TW"/>
        </w:rPr>
      </w:pPr>
      <w:r>
        <w:rPr>
          <w:rFonts w:ascii="Arial" w:eastAsia="Apple LiSung Light" w:hAnsi="Arial"/>
          <w:noProof/>
          <w:sz w:val="28"/>
        </w:rPr>
        <w:drawing>
          <wp:inline distT="0" distB="0" distL="0" distR="0">
            <wp:extent cx="5520055" cy="3742055"/>
            <wp:effectExtent l="0" t="0" r="0" b="0"/>
            <wp:docPr id="2" name="Picture 2" descr="UbD St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bD St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55" cy="374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DA6" w:rsidRDefault="003D6DA6" w:rsidP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 w:rsidP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 w:rsidP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 w:rsidP="003D6DA6">
      <w:pPr>
        <w:jc w:val="center"/>
        <w:rPr>
          <w:rFonts w:ascii="Arial" w:eastAsia="Apple LiSung Light" w:hAnsi="Arial"/>
          <w:sz w:val="28"/>
          <w:lang w:eastAsia="zh-TW"/>
        </w:rPr>
      </w:pPr>
      <w:r>
        <w:rPr>
          <w:rFonts w:ascii="Arial" w:eastAsia="Apple LiSung Light" w:hAnsi="Arial"/>
          <w:sz w:val="28"/>
          <w:lang w:eastAsia="zh-TW"/>
        </w:rPr>
        <w:t>Understanding by Design Framework for Lesson Planning Visuals 3</w:t>
      </w:r>
    </w:p>
    <w:p w:rsidR="0095799E" w:rsidRDefault="0095799E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95799E" w:rsidRDefault="00E9558B">
      <w:pPr>
        <w:jc w:val="center"/>
        <w:rPr>
          <w:rFonts w:ascii="Arial" w:eastAsia="Apple LiSung Light" w:hAnsi="Arial"/>
          <w:sz w:val="28"/>
          <w:lang w:eastAsia="zh-TW"/>
        </w:rPr>
      </w:pPr>
      <w:r>
        <w:rPr>
          <w:rFonts w:ascii="Arial" w:eastAsia="Apple LiSung Light" w:hAnsi="Arial"/>
          <w:noProof/>
          <w:sz w:val="28"/>
        </w:rPr>
        <w:drawing>
          <wp:inline distT="0" distB="0" distL="0" distR="0">
            <wp:extent cx="4275455" cy="2446655"/>
            <wp:effectExtent l="0" t="0" r="0" b="0"/>
            <wp:docPr id="3" name="Picture 3" descr="UbD Assessment Ty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bD Assessment Typ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455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3D6DA6" w:rsidRDefault="003D6DA6">
      <w:pPr>
        <w:jc w:val="center"/>
        <w:rPr>
          <w:rFonts w:ascii="Arial" w:eastAsia="Apple LiSung Light" w:hAnsi="Arial"/>
          <w:sz w:val="28"/>
          <w:lang w:eastAsia="zh-TW"/>
        </w:rPr>
      </w:pPr>
    </w:p>
    <w:p w:rsidR="009427D8" w:rsidRPr="00DE0740" w:rsidRDefault="009427D8">
      <w:pPr>
        <w:jc w:val="center"/>
        <w:rPr>
          <w:rFonts w:ascii="Arial" w:eastAsia="Apple LiSung Light" w:hAnsi="Arial" w:cs="Arial"/>
          <w:sz w:val="28"/>
          <w:lang w:eastAsia="zh-TW"/>
        </w:rPr>
      </w:pPr>
      <w:r w:rsidRPr="00DE0740">
        <w:rPr>
          <w:rFonts w:ascii="Arial" w:eastAsia="Apple LiSung Light" w:hAnsi="Arial" w:cs="Arial"/>
          <w:sz w:val="28"/>
          <w:lang w:eastAsia="zh-TW"/>
        </w:rPr>
        <w:lastRenderedPageBreak/>
        <w:t>Backward Design Lesson Plan Template</w:t>
      </w:r>
    </w:p>
    <w:p w:rsidR="009427D8" w:rsidRPr="00DE0740" w:rsidRDefault="009427D8">
      <w:pPr>
        <w:jc w:val="center"/>
        <w:rPr>
          <w:rFonts w:ascii="Arial" w:eastAsia="Apple LiSung Light" w:hAnsi="Arial" w:cs="Arial"/>
          <w:lang w:eastAsia="zh-TW"/>
        </w:rPr>
      </w:pPr>
    </w:p>
    <w:p w:rsidR="009427D8" w:rsidRPr="00DE0740" w:rsidRDefault="009427D8" w:rsidP="009427D8">
      <w:pPr>
        <w:rPr>
          <w:rFonts w:ascii="Arial" w:eastAsia="Apple LiSung Light" w:hAnsi="Arial" w:cs="Arial"/>
          <w:lang w:eastAsia="zh-TW"/>
        </w:rPr>
      </w:pPr>
      <w:r w:rsidRPr="00DE0740">
        <w:rPr>
          <w:rFonts w:ascii="Arial" w:eastAsia="Apple LiSung Light" w:hAnsi="Arial" w:cs="Arial"/>
          <w:lang w:eastAsia="zh-TW"/>
        </w:rPr>
        <w:t xml:space="preserve">Candidate </w:t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lang w:eastAsia="zh-TW"/>
        </w:rPr>
        <w:tab/>
      </w:r>
      <w:r w:rsidR="004B3B29" w:rsidRPr="00DE0740">
        <w:rPr>
          <w:rFonts w:ascii="Arial" w:eastAsia="Apple LiSung Light" w:hAnsi="Arial" w:cs="Arial"/>
          <w:lang w:eastAsia="zh-TW"/>
        </w:rPr>
        <w:tab/>
      </w:r>
      <w:r w:rsidR="004B3B29" w:rsidRPr="00DE0740">
        <w:rPr>
          <w:rFonts w:ascii="Arial" w:eastAsia="Apple LiSung Light" w:hAnsi="Arial" w:cs="Arial"/>
          <w:lang w:eastAsia="zh-TW"/>
        </w:rPr>
        <w:tab/>
      </w:r>
      <w:r w:rsidR="004B3B29" w:rsidRPr="00DE0740">
        <w:rPr>
          <w:rFonts w:ascii="Arial" w:eastAsia="Apple LiSung Light" w:hAnsi="Arial" w:cs="Arial"/>
          <w:lang w:eastAsia="zh-TW"/>
        </w:rPr>
        <w:tab/>
      </w:r>
      <w:r w:rsidRPr="00DE0740">
        <w:rPr>
          <w:rFonts w:ascii="Arial" w:eastAsia="Apple LiSung Light" w:hAnsi="Arial" w:cs="Arial"/>
          <w:lang w:eastAsia="zh-TW"/>
        </w:rPr>
        <w:t xml:space="preserve">Grade level </w:t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</w:p>
    <w:p w:rsidR="00DE0740" w:rsidRPr="00DE0740" w:rsidRDefault="00DE0740" w:rsidP="009427D8">
      <w:pPr>
        <w:rPr>
          <w:rFonts w:ascii="Arial" w:eastAsia="Apple LiSung Light" w:hAnsi="Arial" w:cs="Arial"/>
          <w:lang w:eastAsia="zh-TW"/>
        </w:rPr>
      </w:pPr>
    </w:p>
    <w:p w:rsidR="009427D8" w:rsidRPr="00DE0740" w:rsidRDefault="009427D8" w:rsidP="009427D8">
      <w:pPr>
        <w:rPr>
          <w:rFonts w:ascii="Arial" w:eastAsia="Apple LiSung Light" w:hAnsi="Arial" w:cs="Arial"/>
          <w:u w:val="single"/>
          <w:lang w:eastAsia="zh-TW"/>
        </w:rPr>
      </w:pPr>
      <w:r w:rsidRPr="00DE0740">
        <w:rPr>
          <w:rFonts w:ascii="Arial" w:eastAsia="Apple LiSung Light" w:hAnsi="Arial" w:cs="Arial"/>
          <w:lang w:eastAsia="zh-TW"/>
        </w:rPr>
        <w:t xml:space="preserve">Lesson title </w:t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u w:val="single"/>
          <w:lang w:eastAsia="zh-TW"/>
        </w:rPr>
        <w:tab/>
      </w:r>
    </w:p>
    <w:p w:rsidR="009427D8" w:rsidRPr="00DE0740" w:rsidRDefault="009427D8">
      <w:pPr>
        <w:jc w:val="center"/>
        <w:rPr>
          <w:rFonts w:ascii="Arial" w:eastAsia="Apple LiSung Light" w:hAnsi="Arial" w:cs="Arial"/>
          <w:lang w:eastAsia="zh-T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040"/>
        <w:gridCol w:w="4410"/>
      </w:tblGrid>
      <w:tr w:rsidR="009427D8" w:rsidRPr="00DE0740" w:rsidTr="003D6DA6">
        <w:tc>
          <w:tcPr>
            <w:tcW w:w="9450" w:type="dxa"/>
            <w:gridSpan w:val="2"/>
            <w:shd w:val="pct10" w:color="auto" w:fill="auto"/>
          </w:tcPr>
          <w:p w:rsidR="009427D8" w:rsidRPr="00DE0740" w:rsidRDefault="009427D8">
            <w:pPr>
              <w:spacing w:line="360" w:lineRule="auto"/>
              <w:jc w:val="center"/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2"/>
                <w:lang w:eastAsia="zh-TW"/>
              </w:rPr>
              <w:t>Step 1—Desired Results</w:t>
            </w:r>
            <w:r w:rsidR="007C3704" w:rsidRPr="00DE0740">
              <w:rPr>
                <w:rFonts w:ascii="Arial" w:eastAsia="Apple LiSung Light" w:hAnsi="Arial" w:cs="Arial"/>
                <w:sz w:val="22"/>
                <w:lang w:eastAsia="zh-TW"/>
              </w:rPr>
              <w:t xml:space="preserve"> (What students will learn…)</w:t>
            </w:r>
          </w:p>
        </w:tc>
      </w:tr>
      <w:tr w:rsidR="009427D8" w:rsidRPr="00DE0740" w:rsidTr="003D6DA6">
        <w:tc>
          <w:tcPr>
            <w:tcW w:w="9450" w:type="dxa"/>
            <w:gridSpan w:val="2"/>
            <w:tcBorders>
              <w:bottom w:val="single" w:sz="4" w:space="0" w:color="auto"/>
            </w:tcBorders>
          </w:tcPr>
          <w:p w:rsidR="009427D8" w:rsidRPr="00DE0740" w:rsidRDefault="009427D8">
            <w:pPr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>Standards, benchma</w:t>
            </w:r>
            <w:r w:rsidR="007C3704"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 xml:space="preserve">rks, other objectives as needed. </w:t>
            </w:r>
            <w:r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>What should students know, understand, and be able to do as a result of the lesson?</w:t>
            </w:r>
          </w:p>
          <w:p w:rsidR="009427D8" w:rsidRPr="00DE0740" w:rsidRDefault="009427D8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7C3704" w:rsidRPr="00DE0740" w:rsidRDefault="007C3704" w:rsidP="007C3704">
            <w:pPr>
              <w:numPr>
                <w:ilvl w:val="0"/>
                <w:numId w:val="1"/>
              </w:numPr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Unit Enduring Understanding(s)/Essential Question(s)</w:t>
            </w:r>
          </w:p>
          <w:p w:rsidR="009427D8" w:rsidRPr="00DE0740" w:rsidRDefault="00A440C4" w:rsidP="00A440C4">
            <w:pPr>
              <w:numPr>
                <w:ilvl w:val="0"/>
                <w:numId w:val="1"/>
              </w:numPr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State Social Studies Standards</w:t>
            </w:r>
            <w:r w:rsidR="004B3B29" w:rsidRPr="00DE0740">
              <w:rPr>
                <w:rFonts w:ascii="Arial" w:eastAsia="Apple LiSung Light" w:hAnsi="Arial" w:cs="Arial"/>
                <w:sz w:val="20"/>
                <w:lang w:eastAsia="zh-TW"/>
              </w:rPr>
              <w:t xml:space="preserve"> (</w:t>
            </w:r>
            <w:hyperlink r:id="rId10" w:history="1">
              <w:r w:rsidR="004B3B29" w:rsidRPr="00DE0740">
                <w:rPr>
                  <w:rStyle w:val="Hyperlink"/>
                  <w:rFonts w:ascii="Arial" w:hAnsi="Arial" w:cs="Arial"/>
                  <w:sz w:val="20"/>
                  <w:lang/>
                </w:rPr>
                <w:t>http://isbe.state.il.us/ils/social_science/standards.htm</w:t>
              </w:r>
            </w:hyperlink>
            <w:r w:rsidR="004B3B29" w:rsidRPr="00DE0740">
              <w:rPr>
                <w:rFonts w:ascii="Arial" w:hAnsi="Arial" w:cs="Arial"/>
                <w:sz w:val="20"/>
                <w:lang/>
              </w:rPr>
              <w:t>)</w:t>
            </w:r>
          </w:p>
          <w:p w:rsidR="004B3B29" w:rsidRPr="00DE0740" w:rsidRDefault="00A440C4" w:rsidP="00A440C4">
            <w:pPr>
              <w:numPr>
                <w:ilvl w:val="0"/>
                <w:numId w:val="1"/>
              </w:numPr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 xml:space="preserve">Common Core Reading Across </w:t>
            </w:r>
            <w:r w:rsidR="004B3B29" w:rsidRPr="00DE0740">
              <w:rPr>
                <w:rFonts w:ascii="Arial" w:eastAsia="Apple LiSung Light" w:hAnsi="Arial" w:cs="Arial"/>
                <w:sz w:val="20"/>
                <w:lang w:eastAsia="zh-TW"/>
              </w:rPr>
              <w:t>(</w:t>
            </w:r>
            <w:hyperlink r:id="rId11" w:history="1">
              <w:r w:rsidR="004B3B29" w:rsidRPr="00DE0740">
                <w:rPr>
                  <w:rStyle w:val="Hyperlink"/>
                  <w:rFonts w:ascii="Arial" w:hAnsi="Arial" w:cs="Arial"/>
                  <w:sz w:val="20"/>
                  <w:lang/>
                </w:rPr>
                <w:t>http://www.corestandards.org/</w:t>
              </w:r>
            </w:hyperlink>
            <w:r w:rsidR="004B3B29" w:rsidRPr="00DE0740">
              <w:rPr>
                <w:rFonts w:ascii="Arial" w:hAnsi="Arial" w:cs="Arial"/>
                <w:sz w:val="20"/>
                <w:lang/>
              </w:rPr>
              <w:t>)</w:t>
            </w:r>
          </w:p>
          <w:p w:rsidR="00A440C4" w:rsidRDefault="004B3B29" w:rsidP="007C3704">
            <w:pPr>
              <w:numPr>
                <w:ilvl w:val="0"/>
                <w:numId w:val="1"/>
              </w:numPr>
              <w:rPr>
                <w:rFonts w:ascii="Arial" w:eastAsia="Apple LiSung Light" w:hAnsi="Arial" w:cs="Arial"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 xml:space="preserve">Daily </w:t>
            </w:r>
            <w:r w:rsidR="00A440C4" w:rsidRPr="00DE0740">
              <w:rPr>
                <w:rFonts w:ascii="Arial" w:eastAsia="Apple LiSung Light" w:hAnsi="Arial" w:cs="Arial"/>
                <w:sz w:val="20"/>
                <w:lang w:eastAsia="zh-TW"/>
              </w:rPr>
              <w:t>Objectives</w:t>
            </w:r>
            <w:r w:rsidRPr="00DE0740">
              <w:rPr>
                <w:rFonts w:ascii="Arial" w:eastAsia="Apple LiSung Light" w:hAnsi="Arial" w:cs="Arial"/>
                <w:sz w:val="22"/>
                <w:lang w:eastAsia="zh-TW"/>
              </w:rPr>
              <w:t xml:space="preserve"> </w:t>
            </w:r>
          </w:p>
          <w:p w:rsidR="00DE0740" w:rsidRPr="00DE0740" w:rsidRDefault="00DE0740" w:rsidP="00DE0740">
            <w:pPr>
              <w:ind w:left="720"/>
              <w:rPr>
                <w:rFonts w:ascii="Arial" w:eastAsia="Apple LiSung Light" w:hAnsi="Arial" w:cs="Arial"/>
                <w:sz w:val="22"/>
                <w:lang w:eastAsia="zh-TW"/>
              </w:rPr>
            </w:pPr>
          </w:p>
        </w:tc>
      </w:tr>
      <w:tr w:rsidR="009427D8" w:rsidRPr="00DE0740" w:rsidTr="003D6DA6">
        <w:tc>
          <w:tcPr>
            <w:tcW w:w="9450" w:type="dxa"/>
            <w:gridSpan w:val="2"/>
            <w:shd w:val="pct10" w:color="auto" w:fill="auto"/>
          </w:tcPr>
          <w:p w:rsidR="009427D8" w:rsidRPr="00DE0740" w:rsidRDefault="009427D8">
            <w:pPr>
              <w:spacing w:line="360" w:lineRule="auto"/>
              <w:jc w:val="center"/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2"/>
                <w:lang w:eastAsia="zh-TW"/>
              </w:rPr>
              <w:t>Step 2—Assessment Evidence</w:t>
            </w:r>
            <w:r w:rsidR="007C3704" w:rsidRPr="00DE0740">
              <w:rPr>
                <w:rFonts w:ascii="Arial" w:eastAsia="Apple LiSung Light" w:hAnsi="Arial" w:cs="Arial"/>
                <w:sz w:val="22"/>
                <w:lang w:eastAsia="zh-TW"/>
              </w:rPr>
              <w:t xml:space="preserve"> (Summative/Formative check for learning)</w:t>
            </w:r>
          </w:p>
        </w:tc>
      </w:tr>
      <w:tr w:rsidR="009427D8" w:rsidRPr="00DE0740" w:rsidTr="003D6DA6">
        <w:tc>
          <w:tcPr>
            <w:tcW w:w="9450" w:type="dxa"/>
            <w:gridSpan w:val="2"/>
            <w:tcBorders>
              <w:bottom w:val="single" w:sz="4" w:space="0" w:color="auto"/>
            </w:tcBorders>
          </w:tcPr>
          <w:p w:rsidR="009427D8" w:rsidRPr="00DE0740" w:rsidRDefault="009427D8">
            <w:pPr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>Performance task—What will students do to show what they have learned?</w:t>
            </w:r>
          </w:p>
          <w:p w:rsidR="004950AD" w:rsidRPr="00DE0740" w:rsidRDefault="004950AD">
            <w:pPr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</w:p>
          <w:p w:rsidR="009427D8" w:rsidRPr="00DE0740" w:rsidRDefault="009427D8">
            <w:pPr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  <w:proofErr w:type="gramStart"/>
            <w:r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>Performance criteria—How good is good</w:t>
            </w:r>
            <w:proofErr w:type="gramEnd"/>
            <w:r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 xml:space="preserve"> enough to meet standards?</w:t>
            </w:r>
            <w:r w:rsidR="004950AD"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 xml:space="preserve"> Provide checklists, rubric, or criteria.</w:t>
            </w:r>
          </w:p>
          <w:p w:rsidR="009427D8" w:rsidRPr="00DE0740" w:rsidRDefault="009427D8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</w:p>
        </w:tc>
      </w:tr>
      <w:tr w:rsidR="009427D8" w:rsidRPr="00DE0740" w:rsidTr="003D6DA6">
        <w:tc>
          <w:tcPr>
            <w:tcW w:w="9450" w:type="dxa"/>
            <w:gridSpan w:val="2"/>
            <w:shd w:val="pct10" w:color="auto" w:fill="auto"/>
          </w:tcPr>
          <w:p w:rsidR="009427D8" w:rsidRPr="00DE0740" w:rsidRDefault="009427D8">
            <w:pPr>
              <w:spacing w:line="360" w:lineRule="auto"/>
              <w:jc w:val="center"/>
              <w:rPr>
                <w:rFonts w:ascii="Arial" w:eastAsia="Apple LiSung Light" w:hAnsi="Arial" w:cs="Arial"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2"/>
                <w:lang w:eastAsia="zh-TW"/>
              </w:rPr>
              <w:t>Step 3—Learning Plan</w:t>
            </w:r>
            <w:r w:rsidR="007C3704" w:rsidRPr="00DE0740">
              <w:rPr>
                <w:rFonts w:ascii="Arial" w:eastAsia="Apple LiSung Light" w:hAnsi="Arial" w:cs="Arial"/>
                <w:sz w:val="22"/>
                <w:lang w:eastAsia="zh-TW"/>
              </w:rPr>
              <w:t xml:space="preserve">  (detailed enough for another teacher to follow)</w:t>
            </w:r>
          </w:p>
        </w:tc>
      </w:tr>
      <w:tr w:rsidR="004950AD" w:rsidRPr="00DE0740" w:rsidTr="004950AD">
        <w:tc>
          <w:tcPr>
            <w:tcW w:w="5040" w:type="dxa"/>
            <w:tcBorders>
              <w:bottom w:val="single" w:sz="4" w:space="0" w:color="auto"/>
            </w:tcBorders>
          </w:tcPr>
          <w:p w:rsidR="004950AD" w:rsidRPr="00DE0740" w:rsidRDefault="004950AD" w:rsidP="004950AD">
            <w:pPr>
              <w:numPr>
                <w:ilvl w:val="0"/>
                <w:numId w:val="4"/>
              </w:numPr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 xml:space="preserve"> Learning activities: Steps for students. Use action verbs (step by step from start to finish)</w:t>
            </w:r>
          </w:p>
          <w:p w:rsidR="004950AD" w:rsidRPr="00DE0740" w:rsidRDefault="004950AD">
            <w:pPr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</w:p>
          <w:p w:rsidR="004950AD" w:rsidRPr="00DE0740" w:rsidRDefault="004950AD" w:rsidP="004950AD">
            <w:pPr>
              <w:numPr>
                <w:ilvl w:val="0"/>
                <w:numId w:val="2"/>
              </w:numPr>
              <w:ind w:left="342" w:hanging="270"/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Introductory activity: Introduce desired results; ask essential question; connect with student experience.</w:t>
            </w:r>
          </w:p>
          <w:p w:rsidR="004950AD" w:rsidRPr="00DE0740" w:rsidRDefault="004950AD" w:rsidP="004950AD">
            <w:pPr>
              <w:numPr>
                <w:ilvl w:val="0"/>
                <w:numId w:val="2"/>
              </w:numPr>
              <w:ind w:left="342" w:hanging="270"/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Student-centered learning steps: Detailed sequencing of lesson; specify formative assessment during practice and summative assessment in conclusion.</w:t>
            </w:r>
          </w:p>
          <w:p w:rsidR="004950AD" w:rsidRPr="00DE0740" w:rsidRDefault="004950AD" w:rsidP="00DE0740">
            <w:pPr>
              <w:numPr>
                <w:ilvl w:val="0"/>
                <w:numId w:val="2"/>
              </w:numPr>
              <w:ind w:left="342" w:hanging="270"/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Closure: Revisit enduring understanding(s)/ essential question(s).</w:t>
            </w:r>
          </w:p>
          <w:p w:rsidR="00DE0740" w:rsidRPr="00DE0740" w:rsidRDefault="00DE0740" w:rsidP="00DE0740">
            <w:pPr>
              <w:ind w:left="342"/>
              <w:rPr>
                <w:rFonts w:ascii="Arial" w:eastAsia="Apple LiSung Light" w:hAnsi="Arial" w:cs="Arial"/>
                <w:sz w:val="22"/>
                <w:lang w:eastAsia="zh-TW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4950AD" w:rsidRPr="00DE0740" w:rsidRDefault="004950AD" w:rsidP="004950AD">
            <w:pPr>
              <w:numPr>
                <w:ilvl w:val="0"/>
                <w:numId w:val="4"/>
              </w:numPr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>Notes for Teacher</w:t>
            </w:r>
          </w:p>
          <w:p w:rsidR="004950AD" w:rsidRPr="00DE0740" w:rsidRDefault="004950AD" w:rsidP="004950AD">
            <w:pPr>
              <w:ind w:left="720"/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</w:p>
          <w:p w:rsidR="004950AD" w:rsidRPr="00DE0740" w:rsidRDefault="004950AD" w:rsidP="004950AD">
            <w:pPr>
              <w:numPr>
                <w:ilvl w:val="0"/>
                <w:numId w:val="5"/>
              </w:numPr>
              <w:ind w:left="342" w:hanging="270"/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What do I need to remember to do?</w:t>
            </w:r>
          </w:p>
        </w:tc>
      </w:tr>
      <w:tr w:rsidR="004950AD" w:rsidRPr="00DE0740" w:rsidTr="00F13AC2">
        <w:tc>
          <w:tcPr>
            <w:tcW w:w="9450" w:type="dxa"/>
            <w:gridSpan w:val="2"/>
            <w:tcBorders>
              <w:bottom w:val="single" w:sz="4" w:space="0" w:color="auto"/>
            </w:tcBorders>
          </w:tcPr>
          <w:p w:rsidR="004950AD" w:rsidRPr="00DE0740" w:rsidRDefault="004950AD" w:rsidP="004950AD">
            <w:pPr>
              <w:numPr>
                <w:ilvl w:val="0"/>
                <w:numId w:val="4"/>
              </w:numPr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>Resources, Timing, and Materials</w:t>
            </w:r>
          </w:p>
          <w:p w:rsidR="00DE0740" w:rsidRPr="00DE0740" w:rsidRDefault="00DE0740" w:rsidP="00DE0740">
            <w:pPr>
              <w:ind w:left="720"/>
              <w:rPr>
                <w:rFonts w:ascii="Arial" w:eastAsia="Apple LiSung Light" w:hAnsi="Arial" w:cs="Arial"/>
                <w:i/>
                <w:sz w:val="22"/>
                <w:lang w:eastAsia="zh-TW"/>
              </w:rPr>
            </w:pPr>
          </w:p>
          <w:p w:rsidR="004950AD" w:rsidRPr="00DE0740" w:rsidRDefault="004950AD" w:rsidP="004950AD">
            <w:pPr>
              <w:numPr>
                <w:ilvl w:val="0"/>
                <w:numId w:val="3"/>
              </w:numPr>
              <w:ind w:left="342" w:hanging="270"/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 xml:space="preserve">Materials to have ready </w:t>
            </w:r>
          </w:p>
          <w:p w:rsidR="004950AD" w:rsidRPr="00DE0740" w:rsidRDefault="004950AD" w:rsidP="004950AD">
            <w:pPr>
              <w:numPr>
                <w:ilvl w:val="0"/>
                <w:numId w:val="3"/>
              </w:numPr>
              <w:ind w:left="342" w:hanging="270"/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 xml:space="preserve">Approximate time needed for lesson </w:t>
            </w:r>
          </w:p>
          <w:p w:rsidR="004950AD" w:rsidRPr="00DE0740" w:rsidRDefault="004950AD" w:rsidP="004950AD">
            <w:pPr>
              <w:numPr>
                <w:ilvl w:val="0"/>
                <w:numId w:val="3"/>
              </w:numPr>
              <w:ind w:left="342" w:hanging="270"/>
              <w:rPr>
                <w:rFonts w:ascii="Arial" w:eastAsia="Apple LiSung Light" w:hAnsi="Arial" w:cs="Arial"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Resources (where I got my ideas)</w:t>
            </w:r>
          </w:p>
          <w:p w:rsidR="00DE0740" w:rsidRPr="00DE0740" w:rsidRDefault="00DE0740" w:rsidP="00DE0740">
            <w:pPr>
              <w:ind w:left="342"/>
              <w:rPr>
                <w:rFonts w:ascii="Arial" w:eastAsia="Apple LiSung Light" w:hAnsi="Arial" w:cs="Arial"/>
                <w:sz w:val="22"/>
                <w:lang w:eastAsia="zh-TW"/>
              </w:rPr>
            </w:pPr>
          </w:p>
        </w:tc>
      </w:tr>
      <w:tr w:rsidR="009427D8" w:rsidRPr="00DE0740" w:rsidTr="003D6DA6">
        <w:tc>
          <w:tcPr>
            <w:tcW w:w="9450" w:type="dxa"/>
            <w:gridSpan w:val="2"/>
            <w:shd w:val="pct10" w:color="auto" w:fill="auto"/>
          </w:tcPr>
          <w:p w:rsidR="009427D8" w:rsidRPr="00DE0740" w:rsidRDefault="009427D8" w:rsidP="0095799E">
            <w:pPr>
              <w:spacing w:line="360" w:lineRule="auto"/>
              <w:jc w:val="center"/>
              <w:rPr>
                <w:rFonts w:ascii="Arial" w:eastAsia="Apple LiSung Light" w:hAnsi="Arial" w:cs="Arial"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2"/>
                <w:lang w:eastAsia="zh-TW"/>
              </w:rPr>
              <w:t>Step 4—</w:t>
            </w:r>
            <w:r w:rsidR="0095799E" w:rsidRPr="00DE0740">
              <w:rPr>
                <w:rFonts w:ascii="Arial" w:eastAsia="Apple LiSung Light" w:hAnsi="Arial" w:cs="Arial"/>
                <w:sz w:val="22"/>
                <w:lang w:eastAsia="zh-TW"/>
              </w:rPr>
              <w:t>Differentiation/Accommodation/Modifications</w:t>
            </w:r>
          </w:p>
        </w:tc>
      </w:tr>
      <w:tr w:rsidR="009427D8" w:rsidRPr="00DE0740" w:rsidTr="003D6DA6">
        <w:tc>
          <w:tcPr>
            <w:tcW w:w="9450" w:type="dxa"/>
            <w:gridSpan w:val="2"/>
          </w:tcPr>
          <w:p w:rsidR="009427D8" w:rsidRPr="00DE0740" w:rsidRDefault="0095799E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22"/>
                <w:lang w:eastAsia="zh-TW"/>
              </w:rPr>
              <w:t>Which strategies/methods will you use differentiate for different learning styles? How will you accommodations and modifications for special needs students (IEP)?</w:t>
            </w:r>
          </w:p>
          <w:p w:rsidR="009427D8" w:rsidRDefault="009427D8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DE0740" w:rsidRPr="00DE0740" w:rsidRDefault="00DE0740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</w:p>
        </w:tc>
      </w:tr>
    </w:tbl>
    <w:p w:rsidR="009427D8" w:rsidRDefault="009427D8">
      <w:pPr>
        <w:rPr>
          <w:sz w:val="16"/>
          <w:szCs w:val="16"/>
        </w:rPr>
      </w:pPr>
      <w:r w:rsidRPr="00DE0740">
        <w:rPr>
          <w:sz w:val="16"/>
          <w:szCs w:val="16"/>
        </w:rPr>
        <w:t xml:space="preserve">Adapted from Tomlinson and </w:t>
      </w:r>
      <w:proofErr w:type="spellStart"/>
      <w:r w:rsidRPr="00DE0740">
        <w:rPr>
          <w:sz w:val="16"/>
          <w:szCs w:val="16"/>
        </w:rPr>
        <w:t>McTighe</w:t>
      </w:r>
      <w:proofErr w:type="spellEnd"/>
      <w:r w:rsidRPr="00DE0740">
        <w:rPr>
          <w:sz w:val="16"/>
          <w:szCs w:val="16"/>
        </w:rPr>
        <w:t xml:space="preserve">, </w:t>
      </w:r>
      <w:r w:rsidRPr="00DE0740">
        <w:rPr>
          <w:i/>
          <w:sz w:val="16"/>
          <w:szCs w:val="16"/>
        </w:rPr>
        <w:t>Integrating Differentiated Instruction + Understanding by Design</w:t>
      </w:r>
      <w:r w:rsidRPr="00DE0740">
        <w:rPr>
          <w:sz w:val="16"/>
          <w:szCs w:val="16"/>
        </w:rPr>
        <w:t>, ASCD, 2006.</w:t>
      </w:r>
    </w:p>
    <w:p w:rsidR="00DE0740" w:rsidRDefault="00DE0740">
      <w:pPr>
        <w:rPr>
          <w:sz w:val="16"/>
          <w:szCs w:val="16"/>
        </w:rPr>
      </w:pPr>
    </w:p>
    <w:p w:rsidR="00DE0740" w:rsidRPr="00DE0740" w:rsidRDefault="00DE0740" w:rsidP="00DE0740">
      <w:pPr>
        <w:jc w:val="center"/>
        <w:rPr>
          <w:rFonts w:ascii="Arial" w:eastAsia="Apple LiSung Light" w:hAnsi="Arial" w:cs="Arial"/>
          <w:szCs w:val="24"/>
          <w:lang w:eastAsia="zh-TW"/>
        </w:rPr>
      </w:pPr>
      <w:r w:rsidRPr="00DE0740">
        <w:rPr>
          <w:rFonts w:ascii="Arial" w:eastAsia="Apple LiSung Light" w:hAnsi="Arial" w:cs="Arial"/>
          <w:szCs w:val="24"/>
          <w:lang w:eastAsia="zh-TW"/>
        </w:rPr>
        <w:t>Backward Design Lesson Plan Template</w:t>
      </w:r>
    </w:p>
    <w:p w:rsidR="00DE0740" w:rsidRPr="00DE0740" w:rsidRDefault="00DE0740" w:rsidP="00DE0740">
      <w:pPr>
        <w:jc w:val="center"/>
        <w:rPr>
          <w:rFonts w:ascii="Arial" w:eastAsia="Apple LiSung Light" w:hAnsi="Arial" w:cs="Arial"/>
          <w:lang w:eastAsia="zh-TW"/>
        </w:rPr>
      </w:pPr>
    </w:p>
    <w:p w:rsidR="00DE0740" w:rsidRPr="00DE0740" w:rsidRDefault="00DE0740" w:rsidP="00DE0740">
      <w:pPr>
        <w:rPr>
          <w:rFonts w:ascii="Arial" w:eastAsia="Apple LiSung Light" w:hAnsi="Arial" w:cs="Arial"/>
          <w:sz w:val="22"/>
          <w:szCs w:val="22"/>
          <w:lang w:eastAsia="zh-TW"/>
        </w:rPr>
      </w:pPr>
      <w:r w:rsidRPr="00DE0740">
        <w:rPr>
          <w:rFonts w:ascii="Arial" w:eastAsia="Apple LiSung Light" w:hAnsi="Arial" w:cs="Arial"/>
          <w:sz w:val="22"/>
          <w:szCs w:val="22"/>
          <w:lang w:eastAsia="zh-TW"/>
        </w:rPr>
        <w:t xml:space="preserve">Candidate </w:t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lang w:eastAsia="zh-TW"/>
        </w:rPr>
        <w:tab/>
        <w:t xml:space="preserve">Grade level </w:t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</w:p>
    <w:p w:rsidR="00DE0740" w:rsidRPr="00DE0740" w:rsidRDefault="00DE0740" w:rsidP="00DE0740">
      <w:pPr>
        <w:rPr>
          <w:rFonts w:ascii="Arial" w:eastAsia="Apple LiSung Light" w:hAnsi="Arial" w:cs="Arial"/>
          <w:sz w:val="22"/>
          <w:szCs w:val="22"/>
          <w:lang w:eastAsia="zh-TW"/>
        </w:rPr>
      </w:pPr>
    </w:p>
    <w:p w:rsidR="00DE0740" w:rsidRPr="00DE0740" w:rsidRDefault="00DE0740" w:rsidP="00DE0740">
      <w:pPr>
        <w:rPr>
          <w:rFonts w:ascii="Arial" w:eastAsia="Apple LiSung Light" w:hAnsi="Arial" w:cs="Arial"/>
          <w:u w:val="single"/>
          <w:lang w:eastAsia="zh-TW"/>
        </w:rPr>
      </w:pPr>
      <w:r w:rsidRPr="00DE0740">
        <w:rPr>
          <w:rFonts w:ascii="Arial" w:eastAsia="Apple LiSung Light" w:hAnsi="Arial" w:cs="Arial"/>
          <w:sz w:val="22"/>
          <w:szCs w:val="22"/>
          <w:lang w:eastAsia="zh-TW"/>
        </w:rPr>
        <w:t xml:space="preserve">Lesson title </w:t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  <w:r w:rsidRPr="00DE0740">
        <w:rPr>
          <w:rFonts w:ascii="Arial" w:eastAsia="Apple LiSung Light" w:hAnsi="Arial" w:cs="Arial"/>
          <w:sz w:val="22"/>
          <w:szCs w:val="22"/>
          <w:u w:val="single"/>
          <w:lang w:eastAsia="zh-TW"/>
        </w:rPr>
        <w:tab/>
      </w:r>
    </w:p>
    <w:p w:rsidR="00DE0740" w:rsidRPr="00DE0740" w:rsidRDefault="00DE0740" w:rsidP="00DE0740">
      <w:pPr>
        <w:jc w:val="center"/>
        <w:rPr>
          <w:rFonts w:ascii="Arial" w:eastAsia="Apple LiSung Light" w:hAnsi="Arial" w:cs="Arial"/>
          <w:lang w:eastAsia="zh-T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040"/>
        <w:gridCol w:w="4410"/>
      </w:tblGrid>
      <w:tr w:rsidR="00DE0740" w:rsidRPr="00DE0740" w:rsidTr="00F13AC2">
        <w:tc>
          <w:tcPr>
            <w:tcW w:w="9450" w:type="dxa"/>
            <w:gridSpan w:val="2"/>
            <w:shd w:val="pct10" w:color="auto" w:fill="auto"/>
          </w:tcPr>
          <w:p w:rsidR="00DE0740" w:rsidRPr="00DE0740" w:rsidRDefault="00DE0740" w:rsidP="00F13AC2">
            <w:pPr>
              <w:spacing w:line="360" w:lineRule="auto"/>
              <w:jc w:val="center"/>
              <w:rPr>
                <w:rFonts w:ascii="Arial" w:eastAsia="Apple LiSung Light" w:hAnsi="Arial" w:cs="Arial"/>
                <w:i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Step 1—Desired Results (What students will learn…)</w:t>
            </w:r>
          </w:p>
        </w:tc>
      </w:tr>
      <w:tr w:rsidR="00DE0740" w:rsidRPr="00DE0740" w:rsidTr="00F13AC2">
        <w:tc>
          <w:tcPr>
            <w:tcW w:w="9450" w:type="dxa"/>
            <w:gridSpan w:val="2"/>
            <w:tcBorders>
              <w:bottom w:val="single" w:sz="4" w:space="0" w:color="auto"/>
            </w:tcBorders>
          </w:tcPr>
          <w:p w:rsidR="00DE0740" w:rsidRPr="00DE0740" w:rsidRDefault="00DE0740" w:rsidP="00F13AC2">
            <w:pPr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  <w:t>Standards, benchmarks, other objectives as needed. What should students know, understand, and be able to do as a result of the lesson?</w:t>
            </w:r>
          </w:p>
          <w:p w:rsidR="00DE0740" w:rsidRPr="00DE0740" w:rsidRDefault="00DE0740" w:rsidP="00F13AC2">
            <w:pPr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F13AC2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DE0740" w:rsidRPr="00DE0740" w:rsidRDefault="00DE0740" w:rsidP="00DE0740">
            <w:pPr>
              <w:tabs>
                <w:tab w:val="left" w:pos="6250"/>
              </w:tabs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DE0740" w:rsidRDefault="00DE0740" w:rsidP="00DE0740">
            <w:pPr>
              <w:ind w:left="720"/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DE0740" w:rsidRPr="00DE0740" w:rsidRDefault="00DE0740" w:rsidP="00DE0740">
            <w:pPr>
              <w:ind w:left="720"/>
              <w:rPr>
                <w:rFonts w:ascii="Arial" w:eastAsia="Apple LiSung Light" w:hAnsi="Arial" w:cs="Arial"/>
                <w:sz w:val="22"/>
                <w:lang w:eastAsia="zh-TW"/>
              </w:rPr>
            </w:pPr>
          </w:p>
        </w:tc>
      </w:tr>
      <w:tr w:rsidR="00DE0740" w:rsidRPr="00DE0740" w:rsidTr="00F13AC2">
        <w:tc>
          <w:tcPr>
            <w:tcW w:w="9450" w:type="dxa"/>
            <w:gridSpan w:val="2"/>
            <w:shd w:val="pct10" w:color="auto" w:fill="auto"/>
          </w:tcPr>
          <w:p w:rsidR="00DE0740" w:rsidRPr="00DE0740" w:rsidRDefault="00DE0740" w:rsidP="00F13AC2">
            <w:pPr>
              <w:spacing w:line="360" w:lineRule="auto"/>
              <w:jc w:val="center"/>
              <w:rPr>
                <w:rFonts w:ascii="Arial" w:eastAsia="Apple LiSung Light" w:hAnsi="Arial" w:cs="Arial"/>
                <w:i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Step 2—Assessment Evidence (Summative/Formative check for learning)</w:t>
            </w:r>
          </w:p>
        </w:tc>
      </w:tr>
      <w:tr w:rsidR="00DE0740" w:rsidRPr="00DE0740" w:rsidTr="00F13AC2">
        <w:tc>
          <w:tcPr>
            <w:tcW w:w="9450" w:type="dxa"/>
            <w:gridSpan w:val="2"/>
            <w:tcBorders>
              <w:bottom w:val="single" w:sz="4" w:space="0" w:color="auto"/>
            </w:tcBorders>
          </w:tcPr>
          <w:p w:rsidR="00DE0740" w:rsidRPr="00DE0740" w:rsidRDefault="00DE0740" w:rsidP="00F13AC2">
            <w:pPr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  <w:t>Performance task—What will students do to show what they have learned?</w:t>
            </w:r>
          </w:p>
          <w:p w:rsidR="00DE0740" w:rsidRPr="00DE0740" w:rsidRDefault="00DE0740" w:rsidP="00F13AC2">
            <w:pPr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  <w:proofErr w:type="gramStart"/>
            <w:r w:rsidRPr="00DE0740"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  <w:t>Performance criteria—How good is good</w:t>
            </w:r>
            <w:proofErr w:type="gramEnd"/>
            <w:r w:rsidRPr="00DE0740"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  <w:t xml:space="preserve"> enough to meet standards? Provide checklists, rubric, or criteria.</w:t>
            </w:r>
          </w:p>
          <w:p w:rsidR="00DE0740" w:rsidRDefault="00DE0740" w:rsidP="00DE0740">
            <w:pPr>
              <w:tabs>
                <w:tab w:val="left" w:pos="3360"/>
              </w:tabs>
              <w:rPr>
                <w:rFonts w:ascii="Arial" w:eastAsia="Apple LiSung Light" w:hAnsi="Arial" w:cs="Arial"/>
                <w:sz w:val="22"/>
                <w:lang w:eastAsia="zh-TW"/>
              </w:rPr>
            </w:pPr>
            <w:r>
              <w:rPr>
                <w:rFonts w:ascii="Arial" w:eastAsia="Apple LiSung Light" w:hAnsi="Arial" w:cs="Arial"/>
                <w:sz w:val="22"/>
                <w:lang w:eastAsia="zh-TW"/>
              </w:rPr>
              <w:tab/>
            </w:r>
          </w:p>
          <w:p w:rsidR="00DE0740" w:rsidRDefault="00DE0740" w:rsidP="00DE0740">
            <w:pPr>
              <w:tabs>
                <w:tab w:val="left" w:pos="3360"/>
              </w:tabs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DE0740" w:rsidRDefault="00DE0740" w:rsidP="00DE0740">
            <w:pPr>
              <w:tabs>
                <w:tab w:val="left" w:pos="3360"/>
              </w:tabs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DE0740" w:rsidRDefault="00DE0740" w:rsidP="00DE0740">
            <w:pPr>
              <w:tabs>
                <w:tab w:val="left" w:pos="3360"/>
              </w:tabs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DE0740" w:rsidRPr="00DE0740" w:rsidRDefault="00DE0740" w:rsidP="00DE0740">
            <w:pPr>
              <w:tabs>
                <w:tab w:val="left" w:pos="3360"/>
              </w:tabs>
              <w:rPr>
                <w:rFonts w:ascii="Arial" w:eastAsia="Apple LiSung Light" w:hAnsi="Arial" w:cs="Arial"/>
                <w:sz w:val="22"/>
                <w:lang w:eastAsia="zh-TW"/>
              </w:rPr>
            </w:pPr>
          </w:p>
        </w:tc>
      </w:tr>
      <w:tr w:rsidR="00DE0740" w:rsidRPr="00DE0740" w:rsidTr="00F13AC2">
        <w:tc>
          <w:tcPr>
            <w:tcW w:w="9450" w:type="dxa"/>
            <w:gridSpan w:val="2"/>
            <w:shd w:val="pct10" w:color="auto" w:fill="auto"/>
          </w:tcPr>
          <w:p w:rsidR="00DE0740" w:rsidRPr="00DE0740" w:rsidRDefault="00DE0740" w:rsidP="00F13AC2">
            <w:pPr>
              <w:spacing w:line="360" w:lineRule="auto"/>
              <w:jc w:val="center"/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Step 3—Learning Plan  (detailed enough for another teacher to follow)</w:t>
            </w:r>
          </w:p>
        </w:tc>
      </w:tr>
      <w:tr w:rsidR="00DE0740" w:rsidRPr="00DE0740" w:rsidTr="00F13AC2">
        <w:tc>
          <w:tcPr>
            <w:tcW w:w="5040" w:type="dxa"/>
            <w:tcBorders>
              <w:bottom w:val="single" w:sz="4" w:space="0" w:color="auto"/>
            </w:tcBorders>
          </w:tcPr>
          <w:p w:rsidR="00DE0740" w:rsidRPr="00DE0740" w:rsidRDefault="00DE0740" w:rsidP="00DE0740">
            <w:pPr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  <w:t xml:space="preserve"> Learning activities: Steps for students. Use action verbs (step by step from start to finish)</w:t>
            </w: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  <w:p w:rsidR="00DE0740" w:rsidRP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DE0740" w:rsidRPr="00DE0740" w:rsidRDefault="00DE0740" w:rsidP="00DE0740">
            <w:pPr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  <w:t>Notes for Teacher</w:t>
            </w:r>
          </w:p>
          <w:p w:rsidR="00DE0740" w:rsidRPr="00DE0740" w:rsidRDefault="00DE0740" w:rsidP="00DE0740">
            <w:pPr>
              <w:ind w:left="342"/>
              <w:rPr>
                <w:rFonts w:ascii="Arial" w:eastAsia="Apple LiSung Light" w:hAnsi="Arial" w:cs="Arial"/>
                <w:sz w:val="20"/>
                <w:lang w:eastAsia="zh-TW"/>
              </w:rPr>
            </w:pPr>
          </w:p>
        </w:tc>
      </w:tr>
      <w:tr w:rsidR="00DE0740" w:rsidRPr="00DE0740" w:rsidTr="00F13AC2">
        <w:tc>
          <w:tcPr>
            <w:tcW w:w="9450" w:type="dxa"/>
            <w:gridSpan w:val="2"/>
            <w:tcBorders>
              <w:bottom w:val="single" w:sz="4" w:space="0" w:color="auto"/>
            </w:tcBorders>
          </w:tcPr>
          <w:p w:rsidR="00DE0740" w:rsidRPr="00DE0740" w:rsidRDefault="00DE0740" w:rsidP="00DE0740">
            <w:pPr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  <w:t>Resources, Timing, and Materials</w:t>
            </w:r>
          </w:p>
          <w:p w:rsidR="00DE0740" w:rsidRDefault="00DE0740" w:rsidP="00F13AC2">
            <w:pPr>
              <w:ind w:left="720"/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</w:p>
          <w:p w:rsidR="00DE0740" w:rsidRDefault="00DE0740" w:rsidP="00F13AC2">
            <w:pPr>
              <w:ind w:left="720"/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</w:p>
          <w:p w:rsidR="00DE0740" w:rsidRDefault="00DE0740" w:rsidP="00F13AC2">
            <w:pPr>
              <w:ind w:left="720"/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</w:p>
          <w:p w:rsidR="00DE0740" w:rsidRPr="00DE0740" w:rsidRDefault="00DE0740" w:rsidP="00BC4206">
            <w:pPr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</w:p>
          <w:p w:rsidR="00DE0740" w:rsidRPr="00DE0740" w:rsidRDefault="00DE0740" w:rsidP="00DE0740">
            <w:pPr>
              <w:ind w:left="342"/>
              <w:rPr>
                <w:rFonts w:ascii="Arial" w:eastAsia="Apple LiSung Light" w:hAnsi="Arial" w:cs="Arial"/>
                <w:sz w:val="18"/>
                <w:szCs w:val="18"/>
                <w:lang w:eastAsia="zh-TW"/>
              </w:rPr>
            </w:pPr>
          </w:p>
        </w:tc>
      </w:tr>
      <w:tr w:rsidR="00DE0740" w:rsidRPr="00DE0740" w:rsidTr="00F13AC2">
        <w:tc>
          <w:tcPr>
            <w:tcW w:w="9450" w:type="dxa"/>
            <w:gridSpan w:val="2"/>
            <w:shd w:val="pct10" w:color="auto" w:fill="auto"/>
          </w:tcPr>
          <w:p w:rsidR="00DE0740" w:rsidRPr="00DE0740" w:rsidRDefault="00DE0740" w:rsidP="00F13AC2">
            <w:pPr>
              <w:spacing w:line="360" w:lineRule="auto"/>
              <w:jc w:val="center"/>
              <w:rPr>
                <w:rFonts w:ascii="Arial" w:eastAsia="Apple LiSung Light" w:hAnsi="Arial" w:cs="Arial"/>
                <w:sz w:val="20"/>
                <w:lang w:eastAsia="zh-TW"/>
              </w:rPr>
            </w:pPr>
            <w:r w:rsidRPr="00DE0740">
              <w:rPr>
                <w:rFonts w:ascii="Arial" w:eastAsia="Apple LiSung Light" w:hAnsi="Arial" w:cs="Arial"/>
                <w:sz w:val="20"/>
                <w:lang w:eastAsia="zh-TW"/>
              </w:rPr>
              <w:t>Step 4—Differentiation/Accommodation/Modifications</w:t>
            </w:r>
          </w:p>
        </w:tc>
      </w:tr>
      <w:tr w:rsidR="00DE0740" w:rsidRPr="00DE0740" w:rsidTr="00F13AC2">
        <w:tc>
          <w:tcPr>
            <w:tcW w:w="9450" w:type="dxa"/>
            <w:gridSpan w:val="2"/>
          </w:tcPr>
          <w:p w:rsidR="00DE0740" w:rsidRPr="00DE0740" w:rsidRDefault="00DE0740" w:rsidP="00F13AC2">
            <w:pPr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</w:pPr>
            <w:r w:rsidRPr="00DE0740">
              <w:rPr>
                <w:rFonts w:ascii="Arial" w:eastAsia="Apple LiSung Light" w:hAnsi="Arial" w:cs="Arial"/>
                <w:i/>
                <w:sz w:val="18"/>
                <w:szCs w:val="18"/>
                <w:lang w:eastAsia="zh-TW"/>
              </w:rPr>
              <w:t>Which strategies/methods will you use differentiate for different learning styles? How will you accommodations and modifications for special needs students (IEP)?</w:t>
            </w:r>
          </w:p>
          <w:p w:rsidR="00DE0740" w:rsidRDefault="00DE0740" w:rsidP="00F13AC2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DE0740" w:rsidRDefault="00DE0740" w:rsidP="00F13AC2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BC4206" w:rsidRPr="00DE0740" w:rsidRDefault="00BC4206" w:rsidP="00F13AC2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</w:p>
          <w:p w:rsidR="00DE0740" w:rsidRPr="00DE0740" w:rsidRDefault="00DE0740" w:rsidP="00F13AC2">
            <w:pPr>
              <w:rPr>
                <w:rFonts w:ascii="Arial" w:eastAsia="Apple LiSung Light" w:hAnsi="Arial" w:cs="Arial"/>
                <w:sz w:val="22"/>
                <w:lang w:eastAsia="zh-TW"/>
              </w:rPr>
            </w:pPr>
          </w:p>
        </w:tc>
      </w:tr>
    </w:tbl>
    <w:p w:rsidR="00DE0740" w:rsidRDefault="00DE0740" w:rsidP="00DE0740">
      <w:pPr>
        <w:rPr>
          <w:sz w:val="16"/>
          <w:szCs w:val="16"/>
        </w:rPr>
      </w:pPr>
      <w:r w:rsidRPr="00DE0740">
        <w:rPr>
          <w:sz w:val="16"/>
          <w:szCs w:val="16"/>
        </w:rPr>
        <w:t xml:space="preserve">Adapted from Tomlinson and </w:t>
      </w:r>
      <w:proofErr w:type="spellStart"/>
      <w:r w:rsidRPr="00DE0740">
        <w:rPr>
          <w:sz w:val="16"/>
          <w:szCs w:val="16"/>
        </w:rPr>
        <w:t>McTighe</w:t>
      </w:r>
      <w:proofErr w:type="spellEnd"/>
      <w:r w:rsidRPr="00DE0740">
        <w:rPr>
          <w:sz w:val="16"/>
          <w:szCs w:val="16"/>
        </w:rPr>
        <w:t xml:space="preserve">, </w:t>
      </w:r>
      <w:r w:rsidRPr="00DE0740">
        <w:rPr>
          <w:i/>
          <w:sz w:val="16"/>
          <w:szCs w:val="16"/>
        </w:rPr>
        <w:t>Integrating Differentiated Instruction + Understanding by Design</w:t>
      </w:r>
      <w:r w:rsidRPr="00DE0740">
        <w:rPr>
          <w:sz w:val="16"/>
          <w:szCs w:val="16"/>
        </w:rPr>
        <w:t>, ASCD, 2006.</w:t>
      </w:r>
    </w:p>
    <w:p w:rsidR="00DE0740" w:rsidRPr="00DE0740" w:rsidRDefault="00DE0740" w:rsidP="00DE0740">
      <w:pPr>
        <w:rPr>
          <w:sz w:val="16"/>
          <w:szCs w:val="16"/>
        </w:rPr>
      </w:pPr>
    </w:p>
    <w:p w:rsidR="00DE0740" w:rsidRPr="00DE0740" w:rsidRDefault="00DE0740">
      <w:pPr>
        <w:rPr>
          <w:sz w:val="16"/>
          <w:szCs w:val="16"/>
        </w:rPr>
      </w:pPr>
    </w:p>
    <w:p w:rsidR="009427D8" w:rsidRPr="0070406F" w:rsidRDefault="009427D8">
      <w:pPr>
        <w:jc w:val="center"/>
        <w:rPr>
          <w:rFonts w:ascii="Arial" w:hAnsi="Arial"/>
        </w:rPr>
      </w:pPr>
      <w:r w:rsidRPr="0070406F">
        <w:rPr>
          <w:rFonts w:ascii="Arial" w:hAnsi="Arial"/>
        </w:rPr>
        <w:t>Tools for Assessment</w:t>
      </w:r>
    </w:p>
    <w:p w:rsidR="009427D8" w:rsidRDefault="009427D8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2160"/>
        <w:gridCol w:w="2160"/>
        <w:gridCol w:w="2088"/>
        <w:gridCol w:w="2340"/>
      </w:tblGrid>
      <w:tr w:rsidR="009427D8">
        <w:tc>
          <w:tcPr>
            <w:tcW w:w="2160" w:type="dxa"/>
          </w:tcPr>
          <w:p w:rsidR="009427D8" w:rsidRDefault="009427D8">
            <w:pPr>
              <w:spacing w:line="360" w:lineRule="auto"/>
              <w:jc w:val="center"/>
              <w:rPr>
                <w:rFonts w:ascii="Arial" w:hAnsi="Arial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Written</w:t>
            </w:r>
          </w:p>
        </w:tc>
        <w:tc>
          <w:tcPr>
            <w:tcW w:w="2160" w:type="dxa"/>
          </w:tcPr>
          <w:p w:rsidR="009427D8" w:rsidRDefault="009427D8">
            <w:pPr>
              <w:spacing w:line="360" w:lineRule="auto"/>
              <w:jc w:val="center"/>
              <w:rPr>
                <w:rFonts w:ascii="Arial" w:hAnsi="Arial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Oral</w:t>
            </w:r>
          </w:p>
        </w:tc>
        <w:tc>
          <w:tcPr>
            <w:tcW w:w="2088" w:type="dxa"/>
          </w:tcPr>
          <w:p w:rsidR="009427D8" w:rsidRDefault="009427D8">
            <w:pPr>
              <w:spacing w:line="360" w:lineRule="auto"/>
              <w:jc w:val="center"/>
              <w:rPr>
                <w:rFonts w:ascii="Arial" w:hAnsi="Arial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Visual</w:t>
            </w:r>
          </w:p>
        </w:tc>
        <w:tc>
          <w:tcPr>
            <w:tcW w:w="2340" w:type="dxa"/>
          </w:tcPr>
          <w:p w:rsidR="009427D8" w:rsidRDefault="009427D8">
            <w:pPr>
              <w:spacing w:line="360" w:lineRule="auto"/>
              <w:jc w:val="center"/>
              <w:rPr>
                <w:rFonts w:ascii="Arial" w:hAnsi="Arial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Kinesthetic</w:t>
            </w:r>
          </w:p>
        </w:tc>
      </w:tr>
      <w:tr w:rsidR="009427D8">
        <w:trPr>
          <w:trHeight w:val="5912"/>
        </w:trPr>
        <w:tc>
          <w:tcPr>
            <w:tcW w:w="2160" w:type="dxa"/>
          </w:tcPr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Advertisement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Biography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 xml:space="preserve">Book report 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Book review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Brochure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Campaign speech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Crossword puzzle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Editorial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Essay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Experiment record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Game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Journal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Lab report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Letter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Log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Magazine article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Memo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Newspaper article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Poem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Portfolio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Position paper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Proposal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Questionnaire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Research report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Script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Story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Test</w:t>
            </w:r>
          </w:p>
          <w:p w:rsidR="009427D8" w:rsidRDefault="009427D8">
            <w:pPr>
              <w:rPr>
                <w:rFonts w:ascii="Arial" w:hAnsi="Arial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Yearbook</w:t>
            </w:r>
          </w:p>
        </w:tc>
        <w:tc>
          <w:tcPr>
            <w:tcW w:w="2160" w:type="dxa"/>
          </w:tcPr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Audiotape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proofErr w:type="spellStart"/>
            <w:r>
              <w:rPr>
                <w:rFonts w:ascii="Palatino" w:hAnsi="Palatino"/>
                <w:sz w:val="22"/>
                <w:lang/>
              </w:rPr>
              <w:t>Balagtasan</w:t>
            </w:r>
            <w:proofErr w:type="spellEnd"/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Debate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Discussion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Dramatization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Haiku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Interview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Newscast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Oral presentation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Oral report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Poetry reading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Rap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Reader’s Theater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Role play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Skit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Speech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Song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Teach a lesson</w:t>
            </w:r>
          </w:p>
          <w:p w:rsidR="009427D8" w:rsidRDefault="009427D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lang/>
              </w:rPr>
            </w:pPr>
          </w:p>
        </w:tc>
        <w:tc>
          <w:tcPr>
            <w:tcW w:w="2088" w:type="dxa"/>
          </w:tcPr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Advertisement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Banner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Brochure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Campaign flyer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Cartoon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Chart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Collage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Collection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Computer graphic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Construction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Data display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Design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Diagram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Display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Diorama/shoebox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Drawing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Graph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Graphic Organizer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Map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Mobile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Model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Painting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Photograph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Portfolio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Poster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Scrapbook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Sculpture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Slide show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Storyboard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Venn Diagram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Videotape</w:t>
            </w:r>
          </w:p>
          <w:p w:rsidR="009427D8" w:rsidRDefault="009427D8">
            <w:pPr>
              <w:rPr>
                <w:rFonts w:ascii="Arial" w:hAnsi="Arial"/>
                <w:sz w:val="22"/>
                <w:lang/>
              </w:rPr>
            </w:pPr>
          </w:p>
        </w:tc>
        <w:tc>
          <w:tcPr>
            <w:tcW w:w="2340" w:type="dxa"/>
          </w:tcPr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Community outreach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Dramatization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Field trips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Letter writing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Oral interviews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Play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Presentation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Service learning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Simulations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Role play</w:t>
            </w:r>
          </w:p>
          <w:p w:rsidR="009427D8" w:rsidRDefault="009427D8">
            <w:pPr>
              <w:rPr>
                <w:rFonts w:ascii="Palatino" w:hAnsi="Palatino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Skit</w:t>
            </w:r>
          </w:p>
          <w:p w:rsidR="009427D8" w:rsidRDefault="009427D8">
            <w:pPr>
              <w:rPr>
                <w:rFonts w:ascii="Arial" w:hAnsi="Arial"/>
                <w:sz w:val="22"/>
                <w:lang/>
              </w:rPr>
            </w:pPr>
            <w:r>
              <w:rPr>
                <w:rFonts w:ascii="Palatino" w:hAnsi="Palatino"/>
                <w:sz w:val="22"/>
                <w:lang/>
              </w:rPr>
              <w:t>Scavenger hunt</w:t>
            </w:r>
          </w:p>
        </w:tc>
      </w:tr>
    </w:tbl>
    <w:p w:rsidR="009427D8" w:rsidRPr="0070406F" w:rsidRDefault="009427D8">
      <w:pPr>
        <w:pStyle w:val="Heading3"/>
        <w:rPr>
          <w:rFonts w:ascii="Palatino" w:hAnsi="Palatino"/>
          <w:sz w:val="22"/>
        </w:rPr>
      </w:pPr>
    </w:p>
    <w:p w:rsidR="009427D8" w:rsidRDefault="009427D8">
      <w:pPr>
        <w:rPr>
          <w:sz w:val="20"/>
        </w:rPr>
      </w:pPr>
    </w:p>
    <w:p w:rsidR="00E9558B" w:rsidRDefault="00E9558B">
      <w:pPr>
        <w:rPr>
          <w:sz w:val="20"/>
        </w:rPr>
      </w:pPr>
    </w:p>
    <w:p w:rsidR="00E9558B" w:rsidRDefault="00E9558B">
      <w:pPr>
        <w:rPr>
          <w:sz w:val="20"/>
        </w:rPr>
      </w:pPr>
    </w:p>
    <w:p w:rsidR="00E9558B" w:rsidRDefault="00E9558B">
      <w:pPr>
        <w:rPr>
          <w:sz w:val="20"/>
        </w:rPr>
      </w:pPr>
    </w:p>
    <w:p w:rsidR="00E9558B" w:rsidRDefault="00E9558B">
      <w:pPr>
        <w:rPr>
          <w:sz w:val="20"/>
        </w:rPr>
      </w:pPr>
    </w:p>
    <w:p w:rsidR="00E9558B" w:rsidRDefault="00E9558B">
      <w:pPr>
        <w:rPr>
          <w:sz w:val="20"/>
        </w:rPr>
      </w:pPr>
    </w:p>
    <w:p w:rsidR="00E9558B" w:rsidRPr="00602596" w:rsidRDefault="00E9558B">
      <w:pPr>
        <w:rPr>
          <w:sz w:val="20"/>
        </w:rPr>
      </w:pPr>
      <w:bookmarkStart w:id="0" w:name="_GoBack"/>
      <w:bookmarkEnd w:id="0"/>
    </w:p>
    <w:p w:rsidR="004B3B29" w:rsidRDefault="004B3B29" w:rsidP="009427D8">
      <w:pPr>
        <w:jc w:val="center"/>
        <w:rPr>
          <w:rFonts w:ascii="Palatino" w:hAnsi="Palatino"/>
        </w:rPr>
      </w:pPr>
    </w:p>
    <w:p w:rsidR="004B3B29" w:rsidRDefault="004B3B29" w:rsidP="00E9558B">
      <w:pPr>
        <w:tabs>
          <w:tab w:val="left" w:pos="4410"/>
        </w:tabs>
        <w:jc w:val="center"/>
        <w:rPr>
          <w:rFonts w:ascii="Palatino" w:hAnsi="Palatino"/>
        </w:rPr>
      </w:pPr>
    </w:p>
    <w:p w:rsidR="004B3B29" w:rsidRDefault="004B3B29" w:rsidP="009427D8">
      <w:pPr>
        <w:jc w:val="center"/>
        <w:rPr>
          <w:rFonts w:ascii="Palatino" w:hAnsi="Palatino"/>
        </w:rPr>
      </w:pPr>
    </w:p>
    <w:p w:rsidR="003D6DA6" w:rsidRDefault="003D6DA6" w:rsidP="009427D8">
      <w:pPr>
        <w:jc w:val="center"/>
        <w:rPr>
          <w:rFonts w:ascii="Palatino" w:hAnsi="Palatino"/>
        </w:rPr>
      </w:pPr>
    </w:p>
    <w:p w:rsidR="003D6DA6" w:rsidRDefault="003D6DA6" w:rsidP="009427D8">
      <w:pPr>
        <w:jc w:val="center"/>
        <w:rPr>
          <w:rFonts w:ascii="Palatino" w:hAnsi="Palatino"/>
        </w:rPr>
      </w:pPr>
    </w:p>
    <w:p w:rsidR="004B3B29" w:rsidRDefault="004B3B29" w:rsidP="009427D8">
      <w:pPr>
        <w:jc w:val="center"/>
        <w:rPr>
          <w:rFonts w:ascii="Palatino" w:hAnsi="Palatino"/>
        </w:rPr>
      </w:pPr>
    </w:p>
    <w:p w:rsidR="009427D8" w:rsidRPr="001A5C7B" w:rsidRDefault="004B3B29" w:rsidP="009427D8">
      <w:pPr>
        <w:jc w:val="center"/>
        <w:rPr>
          <w:rFonts w:ascii="Palatino" w:hAnsi="Palatino"/>
        </w:rPr>
      </w:pPr>
      <w:r>
        <w:rPr>
          <w:rFonts w:ascii="Palatino" w:hAnsi="Palatino"/>
        </w:rPr>
        <w:t xml:space="preserve">Rubric for </w:t>
      </w:r>
      <w:r w:rsidR="009427D8" w:rsidRPr="001A5C7B">
        <w:rPr>
          <w:rFonts w:ascii="Palatino" w:hAnsi="Palatino"/>
        </w:rPr>
        <w:t>Candidate Ability to Plan Instruction</w:t>
      </w:r>
    </w:p>
    <w:p w:rsidR="009427D8" w:rsidRPr="00857A47" w:rsidRDefault="009427D8" w:rsidP="009427D8">
      <w:pPr>
        <w:jc w:val="center"/>
        <w:rPr>
          <w:rFonts w:ascii="Palatino" w:hAnsi="Palatino"/>
        </w:rPr>
      </w:pPr>
    </w:p>
    <w:p w:rsidR="009427D8" w:rsidRPr="001A5C7B" w:rsidRDefault="009427D8" w:rsidP="009427D8">
      <w:pPr>
        <w:rPr>
          <w:rFonts w:ascii="Palatino" w:hAnsi="Palatino"/>
          <w:sz w:val="22"/>
          <w:u w:val="single"/>
        </w:rPr>
      </w:pPr>
      <w:r w:rsidRPr="000C18BC">
        <w:rPr>
          <w:rFonts w:ascii="Palatino" w:hAnsi="Palatino"/>
          <w:sz w:val="22"/>
        </w:rPr>
        <w:t xml:space="preserve">Candidate </w:t>
      </w:r>
      <w:r w:rsidRPr="000C18BC">
        <w:rPr>
          <w:rFonts w:ascii="Palatino" w:hAnsi="Palatino"/>
          <w:sz w:val="22"/>
          <w:u w:val="single"/>
        </w:rPr>
        <w:tab/>
      </w:r>
      <w:r w:rsidRPr="000C18BC">
        <w:rPr>
          <w:rFonts w:ascii="Palatino" w:hAnsi="Palatino"/>
          <w:sz w:val="22"/>
          <w:u w:val="single"/>
        </w:rPr>
        <w:tab/>
      </w:r>
      <w:r w:rsidRPr="000C18BC">
        <w:rPr>
          <w:rFonts w:ascii="Palatino" w:hAnsi="Palatino"/>
          <w:sz w:val="22"/>
          <w:u w:val="single"/>
        </w:rPr>
        <w:tab/>
      </w:r>
      <w:r w:rsidRPr="000C18BC">
        <w:rPr>
          <w:rFonts w:ascii="Palatino" w:hAnsi="Palatino"/>
          <w:sz w:val="22"/>
          <w:u w:val="single"/>
        </w:rPr>
        <w:tab/>
      </w:r>
      <w:r w:rsidRPr="000C18BC">
        <w:rPr>
          <w:rFonts w:ascii="Palatino" w:hAnsi="Palatino"/>
          <w:sz w:val="22"/>
        </w:rPr>
        <w:tab/>
      </w:r>
      <w:r w:rsidR="004B3B29">
        <w:rPr>
          <w:rFonts w:ascii="Palatino" w:hAnsi="Palatino"/>
          <w:sz w:val="22"/>
        </w:rPr>
        <w:tab/>
      </w:r>
      <w:r w:rsidR="004B3B29">
        <w:rPr>
          <w:rFonts w:ascii="Palatino" w:hAnsi="Palatino"/>
          <w:sz w:val="22"/>
        </w:rPr>
        <w:tab/>
      </w:r>
      <w:r w:rsidRPr="000C18BC">
        <w:rPr>
          <w:rFonts w:ascii="Palatino" w:hAnsi="Palatino"/>
          <w:sz w:val="22"/>
        </w:rPr>
        <w:t xml:space="preserve">Assessor </w:t>
      </w:r>
      <w:r w:rsidRPr="000C18BC">
        <w:rPr>
          <w:rFonts w:ascii="Palatino" w:hAnsi="Palatino"/>
          <w:sz w:val="22"/>
          <w:u w:val="single"/>
        </w:rPr>
        <w:tab/>
      </w:r>
      <w:r w:rsidRPr="000C18BC">
        <w:rPr>
          <w:rFonts w:ascii="Palatino" w:hAnsi="Palatino"/>
          <w:sz w:val="22"/>
          <w:u w:val="single"/>
        </w:rPr>
        <w:tab/>
      </w:r>
      <w:r w:rsidRPr="000C18BC">
        <w:rPr>
          <w:rFonts w:ascii="Palatino" w:hAnsi="Palatino"/>
          <w:sz w:val="22"/>
          <w:u w:val="single"/>
        </w:rPr>
        <w:tab/>
      </w:r>
    </w:p>
    <w:p w:rsidR="009427D8" w:rsidRPr="00857A47" w:rsidRDefault="009427D8" w:rsidP="009427D8">
      <w:pPr>
        <w:rPr>
          <w:rFonts w:ascii="Palatino" w:hAnsi="Palatin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580"/>
        <w:gridCol w:w="2520"/>
        <w:gridCol w:w="2520"/>
        <w:gridCol w:w="2520"/>
      </w:tblGrid>
      <w:tr w:rsidR="009427D8" w:rsidRPr="009427D8" w:rsidTr="009427D8"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center"/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Unacceptable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center"/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Acceptable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center"/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Target</w:t>
            </w:r>
          </w:p>
        </w:tc>
      </w:tr>
      <w:tr w:rsidR="009427D8" w:rsidRPr="009427D8" w:rsidTr="009427D8">
        <w:tc>
          <w:tcPr>
            <w:tcW w:w="158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Palatino" w:hAnsi="Palatino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Lesson content</w:t>
            </w:r>
          </w:p>
          <w:p w:rsidR="009427D8" w:rsidRPr="009427D8" w:rsidRDefault="009427D8">
            <w:pPr>
              <w:rPr>
                <w:rFonts w:ascii="Palatino" w:hAnsi="Palatino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(</w:t>
            </w:r>
            <w:r w:rsidR="003D6DA6" w:rsidRPr="009427D8">
              <w:rPr>
                <w:rFonts w:ascii="Palatino" w:hAnsi="Palatino"/>
                <w:sz w:val="20"/>
              </w:rPr>
              <w:t>25</w:t>
            </w:r>
            <w:r w:rsidRPr="009427D8">
              <w:rPr>
                <w:rFonts w:ascii="Palatino" w:hAnsi="Palatino"/>
                <w:sz w:val="20"/>
              </w:rPr>
              <w:t>%)</w:t>
            </w:r>
          </w:p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Candidates select lesson content that is incompatible with state standards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Candidates select content that is compatible with state standards. 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Candidates select content that is compatible with state standards and adapt that content to suit the diversity of their students </w:t>
            </w:r>
          </w:p>
        </w:tc>
      </w:tr>
      <w:tr w:rsidR="009427D8" w:rsidRPr="009427D8" w:rsidTr="009427D8">
        <w:tc>
          <w:tcPr>
            <w:tcW w:w="15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>
            <w:pPr>
              <w:rPr>
                <w:rFonts w:ascii="Palatino" w:hAnsi="Palatino"/>
                <w:sz w:val="20"/>
              </w:rPr>
            </w:pPr>
          </w:p>
          <w:p w:rsidR="009427D8" w:rsidRPr="009427D8" w:rsidRDefault="009427D8">
            <w:pPr>
              <w:rPr>
                <w:rFonts w:ascii="Arial" w:hAnsi="Arial"/>
                <w:sz w:val="20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Unacceptable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Target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</w:tr>
      <w:tr w:rsidR="009427D8" w:rsidRPr="009427D8" w:rsidTr="009427D8">
        <w:tc>
          <w:tcPr>
            <w:tcW w:w="158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Palatino" w:hAnsi="Palatino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Ability to plan</w:t>
            </w:r>
          </w:p>
          <w:p w:rsidR="009427D8" w:rsidRPr="009427D8" w:rsidRDefault="009427D8" w:rsidP="003D6DA6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(</w:t>
            </w:r>
            <w:r w:rsidR="003D6DA6" w:rsidRPr="009427D8">
              <w:rPr>
                <w:rFonts w:ascii="Palatino" w:hAnsi="Palatino"/>
                <w:sz w:val="20"/>
              </w:rPr>
              <w:t>25</w:t>
            </w:r>
            <w:r w:rsidRPr="009427D8">
              <w:rPr>
                <w:rFonts w:ascii="Palatino" w:hAnsi="Palatino"/>
                <w:sz w:val="20"/>
              </w:rPr>
              <w:t>%)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Candidates select teaching methods and learning opportunities that don’t connect well to the standards and benchmarks or the students they are teaching 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Candidates select teaching methods and learning opportunities that are appropriate to the standards and benchmarks and students they are teaching 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Candidates select teaching methods and learning opportunities that are well matched to the standards and benchmarks and engaging to the students they are teaching</w:t>
            </w:r>
          </w:p>
        </w:tc>
      </w:tr>
      <w:tr w:rsidR="009427D8" w:rsidRPr="009427D8" w:rsidTr="009427D8">
        <w:tc>
          <w:tcPr>
            <w:tcW w:w="15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>
            <w:pPr>
              <w:rPr>
                <w:rFonts w:ascii="Palatino" w:hAnsi="Palatino"/>
                <w:sz w:val="20"/>
              </w:rPr>
            </w:pPr>
          </w:p>
          <w:p w:rsidR="009427D8" w:rsidRPr="009427D8" w:rsidRDefault="009427D8">
            <w:pPr>
              <w:rPr>
                <w:rFonts w:ascii="Arial" w:hAnsi="Arial"/>
                <w:sz w:val="20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Unacceptable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Target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</w:tr>
      <w:tr w:rsidR="009427D8" w:rsidRPr="009427D8" w:rsidTr="009427D8">
        <w:tc>
          <w:tcPr>
            <w:tcW w:w="158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Palatino" w:hAnsi="Palatino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Alignment of assessment with plan</w:t>
            </w:r>
          </w:p>
          <w:p w:rsidR="009427D8" w:rsidRPr="009427D8" w:rsidRDefault="003D6DA6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(25</w:t>
            </w:r>
            <w:r w:rsidR="009427D8" w:rsidRPr="009427D8">
              <w:rPr>
                <w:rFonts w:ascii="Palatino" w:hAnsi="Palatino"/>
                <w:sz w:val="20"/>
              </w:rPr>
              <w:t>%)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Candidates select no assessment strategies or use strategies that do not connect well to the standards/benchmarks or students they are teaching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Candidates select formative or summative assessment strategies aligned with standards/benchmarks, teaching methods, learning opportunities, and students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Arial Narrow" w:hAnsi="Arial Narrow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Candidates select authentic formative and summative assessment strategies aligned with standards/benchmarks, teaching methods, and learning opportunities which provide opportunities for students to self-assess</w:t>
            </w:r>
          </w:p>
        </w:tc>
      </w:tr>
      <w:tr w:rsidR="009427D8" w:rsidRPr="009427D8" w:rsidTr="009427D8">
        <w:tc>
          <w:tcPr>
            <w:tcW w:w="15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>
            <w:pPr>
              <w:rPr>
                <w:rFonts w:ascii="Palatino" w:hAnsi="Palatino"/>
                <w:sz w:val="20"/>
              </w:rPr>
            </w:pPr>
          </w:p>
          <w:p w:rsidR="009427D8" w:rsidRPr="009427D8" w:rsidRDefault="009427D8">
            <w:pPr>
              <w:rPr>
                <w:rFonts w:ascii="Arial" w:hAnsi="Arial"/>
                <w:sz w:val="20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Unacceptable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Target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</w:tr>
      <w:tr w:rsidR="009427D8" w:rsidRPr="009427D8" w:rsidTr="009427D8">
        <w:tc>
          <w:tcPr>
            <w:tcW w:w="1580" w:type="dxa"/>
            <w:tcBorders>
              <w:top w:val="nil"/>
              <w:bottom w:val="nil"/>
            </w:tcBorders>
            <w:shd w:val="clear" w:color="auto" w:fill="auto"/>
          </w:tcPr>
          <w:p w:rsidR="009427D8" w:rsidRPr="009427D8" w:rsidRDefault="009427D8">
            <w:pPr>
              <w:rPr>
                <w:rFonts w:ascii="Palatino" w:hAnsi="Palatino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Instruction</w:t>
            </w:r>
          </w:p>
          <w:p w:rsidR="009427D8" w:rsidRPr="009427D8" w:rsidRDefault="003D6DA6">
            <w:pPr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25</w:t>
            </w:r>
            <w:r w:rsidR="009427D8" w:rsidRPr="009427D8">
              <w:rPr>
                <w:rFonts w:ascii="Palatino" w:hAnsi="Palatino"/>
                <w:sz w:val="20"/>
              </w:rPr>
              <w:t>%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9427D8" w:rsidRPr="009427D8" w:rsidRDefault="009427D8" w:rsidP="009427D8">
            <w:pPr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Candidates primarily select teacher-centered approaches to instruction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9427D8" w:rsidRPr="009427D8" w:rsidRDefault="009427D8" w:rsidP="009427D8">
            <w:pPr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Candidates select one or more student-centered approaches to instruction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9427D8" w:rsidRPr="009427D8" w:rsidRDefault="009427D8" w:rsidP="009427D8">
            <w:pPr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>Candidates plan to engage students in critical thinking and problem solving, and communicate with students to foster collaboration and develop performance skills</w:t>
            </w:r>
          </w:p>
        </w:tc>
      </w:tr>
      <w:tr w:rsidR="009427D8" w:rsidRPr="009427D8" w:rsidTr="009427D8">
        <w:tc>
          <w:tcPr>
            <w:tcW w:w="15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>
            <w:pPr>
              <w:rPr>
                <w:rFonts w:ascii="Arial" w:hAnsi="Arial"/>
                <w:sz w:val="20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Unacceptable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Target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</w:tr>
      <w:tr w:rsidR="009427D8" w:rsidRPr="009427D8" w:rsidTr="009427D8">
        <w:tc>
          <w:tcPr>
            <w:tcW w:w="1580" w:type="dxa"/>
            <w:shd w:val="clear" w:color="auto" w:fill="auto"/>
          </w:tcPr>
          <w:p w:rsidR="009427D8" w:rsidRPr="009427D8" w:rsidRDefault="009427D8">
            <w:pPr>
              <w:rPr>
                <w:rFonts w:ascii="Arial" w:hAnsi="Arial"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Palatino" w:hAnsi="Palatino"/>
                <w:sz w:val="20"/>
              </w:rPr>
            </w:pPr>
          </w:p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Overall Unacceptable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Palatino" w:hAnsi="Palatino"/>
                <w:sz w:val="20"/>
              </w:rPr>
            </w:pPr>
          </w:p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Overall Acceptable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  <w:tc>
          <w:tcPr>
            <w:tcW w:w="2520" w:type="dxa"/>
            <w:shd w:val="clear" w:color="auto" w:fill="auto"/>
          </w:tcPr>
          <w:p w:rsidR="009427D8" w:rsidRPr="009427D8" w:rsidRDefault="009427D8" w:rsidP="009427D8">
            <w:pPr>
              <w:jc w:val="right"/>
              <w:rPr>
                <w:rFonts w:ascii="Palatino" w:hAnsi="Palatino"/>
                <w:sz w:val="20"/>
              </w:rPr>
            </w:pPr>
          </w:p>
          <w:p w:rsidR="009427D8" w:rsidRPr="009427D8" w:rsidRDefault="009427D8" w:rsidP="009427D8">
            <w:pPr>
              <w:jc w:val="right"/>
              <w:rPr>
                <w:rFonts w:ascii="Arial" w:hAnsi="Arial"/>
                <w:sz w:val="20"/>
              </w:rPr>
            </w:pPr>
            <w:r w:rsidRPr="009427D8">
              <w:rPr>
                <w:rFonts w:ascii="Palatino" w:hAnsi="Palatino"/>
                <w:sz w:val="20"/>
              </w:rPr>
              <w:t xml:space="preserve">Overall Target </w:t>
            </w:r>
            <w:r w:rsidRPr="009427D8">
              <w:rPr>
                <w:rFonts w:ascii="Palatino" w:hAnsi="Palatino"/>
                <w:sz w:val="20"/>
              </w:rPr>
              <w:sym w:font="Wingdings 2" w:char="F0A3"/>
            </w:r>
          </w:p>
        </w:tc>
      </w:tr>
    </w:tbl>
    <w:p w:rsidR="009427D8" w:rsidRPr="00602596" w:rsidRDefault="009427D8">
      <w:pPr>
        <w:rPr>
          <w:sz w:val="20"/>
        </w:rPr>
      </w:pPr>
    </w:p>
    <w:sectPr w:rsidR="009427D8" w:rsidRPr="00602596" w:rsidSect="003D6DA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58B" w:rsidRDefault="00E9558B">
      <w:r>
        <w:separator/>
      </w:r>
    </w:p>
  </w:endnote>
  <w:endnote w:type="continuationSeparator" w:id="0">
    <w:p w:rsidR="00E9558B" w:rsidRDefault="00E95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LiSung Light">
    <w:charset w:val="51"/>
    <w:family w:val="auto"/>
    <w:pitch w:val="variable"/>
    <w:sig w:usb0="00000001" w:usb1="08080000" w:usb2="00000010" w:usb3="00000000" w:csb0="00100000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58B" w:rsidRDefault="00E9558B">
      <w:r>
        <w:separator/>
      </w:r>
    </w:p>
  </w:footnote>
  <w:footnote w:type="continuationSeparator" w:id="0">
    <w:p w:rsidR="00E9558B" w:rsidRDefault="00E95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0C4" w:rsidRPr="00DE0740" w:rsidRDefault="00A440C4" w:rsidP="009427D8">
    <w:pPr>
      <w:pStyle w:val="Header"/>
      <w:jc w:val="right"/>
      <w:rPr>
        <w:rFonts w:ascii="Arial Narrow" w:hAnsi="Arial Narrow"/>
        <w:sz w:val="16"/>
        <w:szCs w:val="16"/>
      </w:rPr>
    </w:pPr>
    <w:r w:rsidRPr="00DE0740">
      <w:rPr>
        <w:rFonts w:ascii="Arial Narrow" w:hAnsi="Arial Narrow"/>
        <w:sz w:val="16"/>
        <w:szCs w:val="16"/>
      </w:rPr>
      <w:t xml:space="preserve">Miner </w:t>
    </w:r>
  </w:p>
  <w:p w:rsidR="00A440C4" w:rsidRPr="00DE0740" w:rsidRDefault="00A440C4" w:rsidP="009427D8">
    <w:pPr>
      <w:pStyle w:val="Header"/>
      <w:jc w:val="right"/>
      <w:rPr>
        <w:rFonts w:ascii="Arial Narrow" w:hAnsi="Arial Narrow"/>
        <w:sz w:val="16"/>
        <w:szCs w:val="16"/>
      </w:rPr>
    </w:pPr>
    <w:r w:rsidRPr="00DE0740">
      <w:rPr>
        <w:rFonts w:ascii="Arial Narrow" w:hAnsi="Arial Narrow"/>
        <w:sz w:val="16"/>
        <w:szCs w:val="16"/>
      </w:rPr>
      <w:t xml:space="preserve">ED </w:t>
    </w:r>
    <w:r w:rsidR="007C3704" w:rsidRPr="00DE0740">
      <w:rPr>
        <w:rFonts w:ascii="Arial Narrow" w:hAnsi="Arial Narrow"/>
        <w:sz w:val="16"/>
        <w:szCs w:val="16"/>
      </w:rPr>
      <w:t>110</w:t>
    </w:r>
  </w:p>
  <w:p w:rsidR="009427D8" w:rsidRPr="00DE0740" w:rsidRDefault="00A440C4" w:rsidP="009427D8">
    <w:pPr>
      <w:pStyle w:val="Header"/>
      <w:jc w:val="right"/>
      <w:rPr>
        <w:rFonts w:ascii="Arial Narrow" w:hAnsi="Arial Narrow"/>
        <w:sz w:val="16"/>
        <w:szCs w:val="16"/>
      </w:rPr>
    </w:pPr>
    <w:r w:rsidRPr="00DE0740">
      <w:rPr>
        <w:rFonts w:ascii="Arial Narrow" w:hAnsi="Arial Narrow"/>
        <w:sz w:val="16"/>
        <w:szCs w:val="16"/>
      </w:rPr>
      <w:t xml:space="preserve">TIU </w:t>
    </w:r>
    <w:r w:rsidR="007C3704" w:rsidRPr="00DE0740">
      <w:rPr>
        <w:rFonts w:ascii="Arial Narrow" w:hAnsi="Arial Narrow"/>
        <w:sz w:val="16"/>
        <w:szCs w:val="16"/>
      </w:rPr>
      <w:t>Fall</w:t>
    </w:r>
    <w:r w:rsidRPr="00DE0740">
      <w:rPr>
        <w:rFonts w:ascii="Arial Narrow" w:hAnsi="Arial Narrow"/>
        <w:sz w:val="16"/>
        <w:szCs w:val="16"/>
      </w:rPr>
      <w:t xml:space="preserve"> ‘11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5224B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B77405D"/>
    <w:multiLevelType w:val="hybridMultilevel"/>
    <w:tmpl w:val="084C970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071AC8"/>
    <w:multiLevelType w:val="hybridMultilevel"/>
    <w:tmpl w:val="21E0D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217E6"/>
    <w:multiLevelType w:val="hybridMultilevel"/>
    <w:tmpl w:val="4F5874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8178D"/>
    <w:multiLevelType w:val="hybridMultilevel"/>
    <w:tmpl w:val="843EA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A2FA1"/>
    <w:multiLevelType w:val="hybridMultilevel"/>
    <w:tmpl w:val="D7D0E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596"/>
    <w:rsid w:val="002144AD"/>
    <w:rsid w:val="003D6DA6"/>
    <w:rsid w:val="004950AD"/>
    <w:rsid w:val="004B3B29"/>
    <w:rsid w:val="005622D8"/>
    <w:rsid w:val="00602596"/>
    <w:rsid w:val="007C3704"/>
    <w:rsid w:val="009427D8"/>
    <w:rsid w:val="0095799E"/>
    <w:rsid w:val="00A440C4"/>
    <w:rsid w:val="00BC4206"/>
    <w:rsid w:val="00D31886"/>
    <w:rsid w:val="00DE0740"/>
    <w:rsid w:val="00E9558B"/>
    <w:rsid w:val="00F13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596"/>
    <w:rPr>
      <w:sz w:val="24"/>
    </w:rPr>
  </w:style>
  <w:style w:type="paragraph" w:styleId="Heading3">
    <w:name w:val="heading 3"/>
    <w:basedOn w:val="Normal"/>
    <w:next w:val="Normal"/>
    <w:qFormat/>
    <w:rsid w:val="00544CBE"/>
    <w:pPr>
      <w:keepNext/>
      <w:spacing w:before="240" w:after="120"/>
      <w:outlineLvl w:val="2"/>
    </w:pPr>
    <w:rPr>
      <w:rFonts w:ascii="Arial" w:hAnsi="Arial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25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259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51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0C4"/>
    <w:pPr>
      <w:ind w:left="720"/>
    </w:pPr>
  </w:style>
  <w:style w:type="character" w:styleId="Hyperlink">
    <w:name w:val="Hyperlink"/>
    <w:uiPriority w:val="99"/>
    <w:semiHidden/>
    <w:unhideWhenUsed/>
    <w:rsid w:val="004B3B2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8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596"/>
    <w:rPr>
      <w:sz w:val="24"/>
    </w:rPr>
  </w:style>
  <w:style w:type="paragraph" w:styleId="Heading3">
    <w:name w:val="heading 3"/>
    <w:basedOn w:val="Normal"/>
    <w:next w:val="Normal"/>
    <w:qFormat/>
    <w:rsid w:val="00544CBE"/>
    <w:pPr>
      <w:keepNext/>
      <w:spacing w:before="240" w:after="120"/>
      <w:outlineLvl w:val="2"/>
    </w:pPr>
    <w:rPr>
      <w:rFonts w:ascii="Arial" w:hAnsi="Arial"/>
      <w:sz w:val="26"/>
      <w:szCs w:val="26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025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259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51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0C4"/>
    <w:pPr>
      <w:ind w:left="720"/>
    </w:pPr>
  </w:style>
  <w:style w:type="character" w:styleId="Hyperlink">
    <w:name w:val="Hyperlink"/>
    <w:uiPriority w:val="99"/>
    <w:semiHidden/>
    <w:unhideWhenUsed/>
    <w:rsid w:val="004B3B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restandards.org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isbe.state.il.us/ils/social_science/standards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796</Words>
  <Characters>5436</Characters>
  <Application>Microsoft Office Word</Application>
  <DocSecurity>4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Backward Design Lesson Plan Template</vt:lpstr>
      <vt:lpstr>        </vt:lpstr>
    </vt:vector>
  </TitlesOfParts>
  <Company>University of Hawaii</Company>
  <LinksUpToDate>false</LinksUpToDate>
  <CharactersWithSpaces>6220</CharactersWithSpaces>
  <SharedDoc>false</SharedDoc>
  <HLinks>
    <vt:vector size="12" baseType="variant">
      <vt:variant>
        <vt:i4>4522009</vt:i4>
      </vt:variant>
      <vt:variant>
        <vt:i4>3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http://isbe.state.il.us/ils/social_science/standards.htm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Backward Design Lesson Plan Template</dc:title>
  <dc:creator>user</dc:creator>
  <cp:lastModifiedBy>Karen</cp:lastModifiedBy>
  <cp:revision>2</cp:revision>
  <dcterms:created xsi:type="dcterms:W3CDTF">2013-09-13T17:03:00Z</dcterms:created>
  <dcterms:modified xsi:type="dcterms:W3CDTF">2013-09-13T17:03:00Z</dcterms:modified>
</cp:coreProperties>
</file>